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72"/>
              <w:rPr>
                <w:rFonts w:cstheme="minorHAnsi"/>
              </w:rPr>
            </w:pPr>
            <w:r w:rsidRPr="000548B7">
              <w:rPr>
                <w:rFonts w:cstheme="minorHAnsi"/>
              </w:rPr>
              <w:t>Off</w:t>
            </w:r>
            <w:r>
              <w:rPr>
                <w:rFonts w:cstheme="minorHAnsi"/>
              </w:rPr>
              <w:t xml:space="preserve">ice of Temporary and Disability </w:t>
            </w:r>
            <w:r w:rsidRPr="000548B7">
              <w:rPr>
                <w:rFonts w:cstheme="minorHAnsi"/>
              </w:rPr>
              <w:t>Assistance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George Askew 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NYC Department of Health and Mental Hygiene 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gaskew@health.nyc.gov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8" w:history="1">
              <w:r w:rsidR="00C73432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Karla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Digirolamo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Community Action</w:t>
            </w:r>
            <w:r w:rsidRPr="000548B7">
              <w:rPr>
                <w:rFonts w:eastAsia="Verdana" w:cstheme="minorHAnsi"/>
                <w:spacing w:val="24"/>
              </w:rPr>
              <w:t xml:space="preserve"> Agency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KDigirolamo@nyscommunityaction.org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9" w:history="1">
              <w:r w:rsidR="00C73432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814" w:type="pct"/>
            <w:vAlign w:val="bottom"/>
          </w:tcPr>
          <w:p w:rsidR="00C73432" w:rsidRPr="000548B7" w:rsidRDefault="00E5775A" w:rsidP="00C73432">
            <w:pPr>
              <w:ind w:left="90"/>
              <w:rPr>
                <w:rFonts w:cstheme="minorHAnsi"/>
              </w:rPr>
            </w:pPr>
            <w:r w:rsidRPr="00E5775A">
              <w:rPr>
                <w:rFonts w:cstheme="minorHAnsi"/>
              </w:rPr>
              <w:t>Visiting Assistant Professor, Inclusive Early Childhood Education in the School of Education at SUNY Geneseo</w:t>
            </w:r>
          </w:p>
        </w:tc>
        <w:tc>
          <w:tcPr>
            <w:tcW w:w="1748" w:type="pct"/>
            <w:vAlign w:val="bottom"/>
          </w:tcPr>
          <w:p w:rsidR="00C73432" w:rsidRPr="000548B7" w:rsidRDefault="00284BE5" w:rsidP="00C73432">
            <w:pPr>
              <w:rPr>
                <w:rStyle w:val="Hyperlink"/>
              </w:rPr>
            </w:pPr>
            <w:r w:rsidRPr="00284BE5">
              <w:rPr>
                <w:rStyle w:val="Hyperlink"/>
              </w:rPr>
              <w:t>galbraith@geneseo.edu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0" w:history="1">
              <w:r w:rsidR="00C73432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Victoria Hiffa 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Office of Children and Family Services, Division of  Child Welfare Services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1" w:history="1">
              <w:r w:rsidR="00C73432" w:rsidRPr="000548B7">
                <w:rPr>
                  <w:rStyle w:val="Hyperlink"/>
                </w:rPr>
                <w:t>Vicky.Hiffa@ocfs.ny.gov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2" w:history="1">
              <w:r w:rsidR="00C73432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3" w:history="1">
              <w:r w:rsidR="00C73432" w:rsidRPr="000548B7">
                <w:rPr>
                  <w:rStyle w:val="Hyperlink"/>
                </w:rPr>
                <w:t>mjasinski@newfieldschools.org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4" w:history="1">
              <w:r w:rsidR="00C73432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Patti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Lieberman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A.L.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Mailman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Foundation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patti.lieberman@gmail.com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5" w:history="1">
              <w:r w:rsidR="00C73432" w:rsidRPr="000548B7">
                <w:rPr>
                  <w:rStyle w:val="Hyperlink"/>
                </w:rPr>
                <w:t>LISA.MARS@CA.COM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6" w:history="1">
              <w:r w:rsidR="00C73432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7" w:history="1">
              <w:r w:rsidR="00C73432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C73432" w:rsidRDefault="00C73432" w:rsidP="00C73432">
            <w:pPr>
              <w:rPr>
                <w:rStyle w:val="Hyperlink"/>
              </w:rPr>
            </w:pPr>
          </w:p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NYC Department  of Education - Office of Early Learning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Way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814" w:type="pct"/>
            <w:vAlign w:val="bottom"/>
          </w:tcPr>
          <w:p w:rsidR="00C73432" w:rsidRPr="000548B7" w:rsidRDefault="000D7156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Chautauqua Lake Child Care Center &amp;Jamestown Community College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Lauri </w:t>
            </w:r>
            <w:proofErr w:type="spellStart"/>
            <w:r w:rsidRPr="000548B7">
              <w:rPr>
                <w:rFonts w:cstheme="minorHAnsi"/>
                <w:bCs/>
              </w:rPr>
              <w:t>Strano</w:t>
            </w:r>
            <w:proofErr w:type="spellEnd"/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8" w:history="1">
              <w:r w:rsidR="00C73432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19" w:history="1">
              <w:r w:rsidR="00C73432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Todd </w:t>
            </w:r>
            <w:proofErr w:type="spellStart"/>
            <w:r w:rsidRPr="000548B7">
              <w:rPr>
                <w:rFonts w:cstheme="minorHAnsi"/>
                <w:bCs/>
              </w:rPr>
              <w:t>Tranum</w:t>
            </w:r>
            <w:proofErr w:type="spellEnd"/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Chautauqua County Chamber of Commerce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20" w:history="1">
              <w:r w:rsidR="00C73432" w:rsidRPr="000548B7">
                <w:rPr>
                  <w:rStyle w:val="Hyperlink"/>
                </w:rPr>
                <w:t>ttranum@chautauquachamber.org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New York City Administration for Children's Services, Child Care &amp; Head Start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Office for Persons with Developmental Disabilities</w:t>
            </w:r>
          </w:p>
        </w:tc>
        <w:tc>
          <w:tcPr>
            <w:tcW w:w="1748" w:type="pct"/>
            <w:vAlign w:val="bottom"/>
          </w:tcPr>
          <w:p w:rsidR="00C73432" w:rsidRPr="000548B7" w:rsidRDefault="00503C10" w:rsidP="00C73432">
            <w:pPr>
              <w:rPr>
                <w:rStyle w:val="Hyperlink"/>
              </w:rPr>
            </w:pPr>
            <w:hyperlink r:id="rId21" w:history="1">
              <w:r w:rsidR="00C73432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tbl>
      <w:tblPr>
        <w:tblStyle w:val="TableGrid1"/>
        <w:tblpPr w:leftFromText="180" w:rightFromText="180" w:vertAnchor="page" w:horzAnchor="margin" w:tblpY="7651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0548B7" w:rsidRPr="000548B7" w:rsidTr="00C73432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:rsidR="000548B7" w:rsidRPr="000548B7" w:rsidRDefault="000548B7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:rsidR="000548B7" w:rsidRPr="000548B7" w:rsidRDefault="000548B7" w:rsidP="00C73432">
            <w:pPr>
              <w:ind w:left="162" w:hanging="90"/>
              <w:rPr>
                <w:rFonts w:cstheme="minorHAnsi"/>
              </w:rPr>
            </w:pPr>
          </w:p>
        </w:tc>
      </w:tr>
      <w:tr w:rsidR="000548B7" w:rsidRPr="000548B7" w:rsidTr="00C73432">
        <w:tc>
          <w:tcPr>
            <w:tcW w:w="1112" w:type="pct"/>
            <w:vAlign w:val="bottom"/>
          </w:tcPr>
          <w:p w:rsidR="000548B7" w:rsidRPr="000548B7" w:rsidRDefault="000548B7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2" w:type="pct"/>
            <w:vAlign w:val="bottom"/>
          </w:tcPr>
          <w:p w:rsidR="000548B7" w:rsidRPr="000548B7" w:rsidRDefault="00503C10" w:rsidP="00C73432">
            <w:pPr>
              <w:rPr>
                <w:rStyle w:val="Hyperlink"/>
              </w:rPr>
            </w:pPr>
            <w:hyperlink r:id="rId22" w:history="1">
              <w:r w:rsidR="000548B7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0548B7" w:rsidRPr="000548B7" w:rsidTr="00C73432">
        <w:tc>
          <w:tcPr>
            <w:tcW w:w="1112" w:type="pct"/>
            <w:vAlign w:val="bottom"/>
          </w:tcPr>
          <w:p w:rsidR="000548B7" w:rsidRPr="000548B7" w:rsidRDefault="000548B7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Connie Donohue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Department of Health</w:t>
            </w:r>
          </w:p>
        </w:tc>
        <w:tc>
          <w:tcPr>
            <w:tcW w:w="1922" w:type="pct"/>
            <w:vAlign w:val="bottom"/>
          </w:tcPr>
          <w:p w:rsidR="000548B7" w:rsidRPr="000548B7" w:rsidRDefault="00503C10" w:rsidP="00C73432">
            <w:pPr>
              <w:rPr>
                <w:rStyle w:val="Hyperlink"/>
              </w:rPr>
            </w:pPr>
            <w:hyperlink r:id="rId23" w:history="1">
              <w:r w:rsidR="000548B7" w:rsidRPr="000548B7">
                <w:rPr>
                  <w:rStyle w:val="Hyperlink"/>
                </w:rPr>
                <w:t>constance.donohue@health.ny.gov</w:t>
              </w:r>
            </w:hyperlink>
          </w:p>
        </w:tc>
      </w:tr>
      <w:tr w:rsidR="00F3156B" w:rsidRPr="000548B7" w:rsidTr="00C73432">
        <w:tc>
          <w:tcPr>
            <w:tcW w:w="1112" w:type="pct"/>
            <w:vAlign w:val="bottom"/>
          </w:tcPr>
          <w:p w:rsidR="00F3156B" w:rsidRPr="000548B7" w:rsidRDefault="00F3156B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Bernadette Johnson</w:t>
            </w:r>
          </w:p>
        </w:tc>
        <w:tc>
          <w:tcPr>
            <w:tcW w:w="1966" w:type="pct"/>
            <w:vAlign w:val="bottom"/>
          </w:tcPr>
          <w:p w:rsidR="00F3156B" w:rsidRPr="000548B7" w:rsidRDefault="00F3156B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Office of Children and Family Services</w:t>
            </w:r>
          </w:p>
        </w:tc>
        <w:tc>
          <w:tcPr>
            <w:tcW w:w="1922" w:type="pct"/>
            <w:vAlign w:val="bottom"/>
          </w:tcPr>
          <w:p w:rsidR="00F3156B" w:rsidRDefault="00503C10" w:rsidP="00C73432">
            <w:hyperlink r:id="rId24" w:history="1">
              <w:r w:rsidR="00F3156B" w:rsidRPr="00304005">
                <w:rPr>
                  <w:rStyle w:val="Hyperlink"/>
                </w:rPr>
                <w:t>Bernadette.Johnson@ocfs.ny.gov</w:t>
              </w:r>
            </w:hyperlink>
            <w:r w:rsidR="00F3156B">
              <w:t xml:space="preserve"> </w:t>
            </w:r>
          </w:p>
        </w:tc>
      </w:tr>
      <w:tr w:rsidR="000548B7" w:rsidRPr="000548B7" w:rsidTr="00C73432">
        <w:tc>
          <w:tcPr>
            <w:tcW w:w="1112" w:type="pct"/>
            <w:vAlign w:val="bottom"/>
          </w:tcPr>
          <w:p w:rsidR="000548B7" w:rsidRPr="000548B7" w:rsidRDefault="000548B7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:rsidR="000548B7" w:rsidRPr="000548B7" w:rsidRDefault="00503C10" w:rsidP="00C73432">
            <w:pPr>
              <w:rPr>
                <w:rStyle w:val="Hyperlink"/>
              </w:rPr>
            </w:pPr>
            <w:hyperlink r:id="rId25" w:history="1">
              <w:r w:rsidR="000548B7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F3156B" w:rsidRPr="000548B7" w:rsidTr="00C73432">
        <w:tc>
          <w:tcPr>
            <w:tcW w:w="1112" w:type="pct"/>
            <w:vAlign w:val="bottom"/>
          </w:tcPr>
          <w:p w:rsidR="00F3156B" w:rsidRPr="000548B7" w:rsidRDefault="00F3156B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Matthew Perkins</w:t>
            </w:r>
          </w:p>
        </w:tc>
        <w:tc>
          <w:tcPr>
            <w:tcW w:w="1966" w:type="pct"/>
            <w:vAlign w:val="bottom"/>
          </w:tcPr>
          <w:p w:rsidR="00F3156B" w:rsidRPr="000548B7" w:rsidRDefault="00F3156B" w:rsidP="00C73432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Office of Mental Health</w:t>
            </w:r>
          </w:p>
        </w:tc>
        <w:tc>
          <w:tcPr>
            <w:tcW w:w="1922" w:type="pct"/>
            <w:vAlign w:val="bottom"/>
          </w:tcPr>
          <w:p w:rsidR="00F3156B" w:rsidRDefault="00503C10" w:rsidP="00C73432">
            <w:hyperlink r:id="rId26" w:history="1">
              <w:r w:rsidR="00F3156B" w:rsidRPr="00304005">
                <w:rPr>
                  <w:rStyle w:val="Hyperlink"/>
                </w:rPr>
                <w:t>Matthew.Perkins@omh.ny.gov</w:t>
              </w:r>
            </w:hyperlink>
            <w:r w:rsidR="00F3156B">
              <w:t xml:space="preserve"> </w:t>
            </w:r>
          </w:p>
        </w:tc>
      </w:tr>
      <w:tr w:rsidR="000548B7" w:rsidRPr="000548B7" w:rsidTr="00C73432">
        <w:tc>
          <w:tcPr>
            <w:tcW w:w="1112" w:type="pct"/>
            <w:vAlign w:val="bottom"/>
          </w:tcPr>
          <w:p w:rsidR="000548B7" w:rsidRPr="000548B7" w:rsidRDefault="000548B7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Health and Welfare Council of LI.</w:t>
            </w:r>
          </w:p>
        </w:tc>
        <w:tc>
          <w:tcPr>
            <w:tcW w:w="1922" w:type="pct"/>
            <w:vAlign w:val="bottom"/>
          </w:tcPr>
          <w:p w:rsidR="000548B7" w:rsidRPr="000548B7" w:rsidRDefault="00503C10" w:rsidP="00C73432">
            <w:pPr>
              <w:rPr>
                <w:rStyle w:val="Hyperlink"/>
              </w:rPr>
            </w:pPr>
            <w:hyperlink r:id="rId27" w:history="1">
              <w:r w:rsidR="000548B7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3E4FF1" w:rsidRPr="000548B7" w:rsidTr="00C73432">
        <w:tc>
          <w:tcPr>
            <w:tcW w:w="1112" w:type="pct"/>
            <w:vAlign w:val="bottom"/>
          </w:tcPr>
          <w:p w:rsidR="003E4FF1" w:rsidRPr="000548B7" w:rsidRDefault="003E4FF1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:rsidR="003E4FF1" w:rsidRPr="000548B7" w:rsidRDefault="003E4FF1" w:rsidP="00C73432">
            <w:pPr>
              <w:ind w:left="90"/>
              <w:rPr>
                <w:rFonts w:cstheme="minorHAnsi"/>
                <w:iCs/>
              </w:rPr>
            </w:pPr>
            <w:r w:rsidRPr="003E4FF1">
              <w:rPr>
                <w:rFonts w:cstheme="minorHAnsi"/>
                <w:iCs/>
              </w:rPr>
              <w:t>NYC DOE</w:t>
            </w:r>
          </w:p>
        </w:tc>
        <w:tc>
          <w:tcPr>
            <w:tcW w:w="1922" w:type="pct"/>
            <w:vAlign w:val="bottom"/>
          </w:tcPr>
          <w:p w:rsidR="003E4FF1" w:rsidRDefault="00503C10" w:rsidP="00C73432">
            <w:hyperlink r:id="rId28" w:history="1">
              <w:r w:rsidR="003E4FF1" w:rsidRPr="00272E21">
                <w:rPr>
                  <w:rStyle w:val="Hyperlink"/>
                </w:rPr>
                <w:t>JWallack@schools.nyc.gov</w:t>
              </w:r>
            </w:hyperlink>
            <w:r w:rsidR="003E4FF1">
              <w:t xml:space="preserve"> </w:t>
            </w:r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default" r:id="rId29"/>
      <w:footerReference w:type="default" r:id="rId30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10" w:rsidRDefault="00503C10" w:rsidP="00FA723C">
      <w:pPr>
        <w:spacing w:after="0" w:line="240" w:lineRule="auto"/>
      </w:pPr>
      <w:r>
        <w:separator/>
      </w:r>
    </w:p>
  </w:endnote>
  <w:endnote w:type="continuationSeparator" w:id="0">
    <w:p w:rsidR="00503C10" w:rsidRDefault="00503C10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>Rev 2/21/2018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10" w:rsidRDefault="00503C10" w:rsidP="00FA723C">
      <w:pPr>
        <w:spacing w:after="0" w:line="240" w:lineRule="auto"/>
      </w:pPr>
      <w:r>
        <w:separator/>
      </w:r>
    </w:p>
  </w:footnote>
  <w:footnote w:type="continuationSeparator" w:id="0">
    <w:p w:rsidR="00503C10" w:rsidRDefault="00503C10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F"/>
    <w:rsid w:val="0004712E"/>
    <w:rsid w:val="00053A81"/>
    <w:rsid w:val="000548B7"/>
    <w:rsid w:val="000C01B2"/>
    <w:rsid w:val="000D7156"/>
    <w:rsid w:val="00127CCF"/>
    <w:rsid w:val="00135187"/>
    <w:rsid w:val="00150981"/>
    <w:rsid w:val="001D2F44"/>
    <w:rsid w:val="00221572"/>
    <w:rsid w:val="00244D49"/>
    <w:rsid w:val="00251EF2"/>
    <w:rsid w:val="00284BE5"/>
    <w:rsid w:val="002A64D0"/>
    <w:rsid w:val="002B6199"/>
    <w:rsid w:val="002C4FA1"/>
    <w:rsid w:val="00302CDD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03C10"/>
    <w:rsid w:val="00512E2E"/>
    <w:rsid w:val="005B659B"/>
    <w:rsid w:val="005D2DCD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8E0489"/>
    <w:rsid w:val="008E6E64"/>
    <w:rsid w:val="008F054C"/>
    <w:rsid w:val="0092222E"/>
    <w:rsid w:val="00930A65"/>
    <w:rsid w:val="009E3E34"/>
    <w:rsid w:val="00A25449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73432"/>
    <w:rsid w:val="00C7529B"/>
    <w:rsid w:val="00C911DA"/>
    <w:rsid w:val="00CB425C"/>
    <w:rsid w:val="00CE5981"/>
    <w:rsid w:val="00CE5E0E"/>
    <w:rsid w:val="00D23BE8"/>
    <w:rsid w:val="00D625E2"/>
    <w:rsid w:val="00D9419D"/>
    <w:rsid w:val="00DB48D8"/>
    <w:rsid w:val="00DD6100"/>
    <w:rsid w:val="00E21DF9"/>
    <w:rsid w:val="00E22EDD"/>
    <w:rsid w:val="00E5775A"/>
    <w:rsid w:val="00ED1A36"/>
    <w:rsid w:val="00ED27E4"/>
    <w:rsid w:val="00EE1271"/>
    <w:rsid w:val="00EE43DC"/>
    <w:rsid w:val="00F3156B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FC009-B47D-46BF-B69A-21DEB98F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mento@earlycareandlearning.org" TargetMode="External"/><Relationship Id="rId13" Type="http://schemas.openxmlformats.org/officeDocument/2006/relationships/hyperlink" Target="mailto:mjasinski@newfieldschools.org" TargetMode="External"/><Relationship Id="rId18" Type="http://schemas.openxmlformats.org/officeDocument/2006/relationships/hyperlink" Target="mailto:lauristrano@gmail.com" TargetMode="External"/><Relationship Id="rId26" Type="http://schemas.openxmlformats.org/officeDocument/2006/relationships/hyperlink" Target="mailto:Matthew.Perkins@omh.ny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Dixie.Yonkers@opwdd.ny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zisakson@gmail.com" TargetMode="External"/><Relationship Id="rId17" Type="http://schemas.openxmlformats.org/officeDocument/2006/relationships/hyperlink" Target="mailto:jmcguirk@astorservices.org" TargetMode="External"/><Relationship Id="rId25" Type="http://schemas.openxmlformats.org/officeDocument/2006/relationships/hyperlink" Target="mailto:larry@thechildrensagend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ara.ann@childcarecouncil.com" TargetMode="External"/><Relationship Id="rId20" Type="http://schemas.openxmlformats.org/officeDocument/2006/relationships/hyperlink" Target="mailto:ttranum@chautauquachamber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ky.Hiffa@ocfs.ny.gov" TargetMode="External"/><Relationship Id="rId24" Type="http://schemas.openxmlformats.org/officeDocument/2006/relationships/hyperlink" Target="mailto:Bernadette.Johnson@ocfs.ny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SA.MARS@CA.COM" TargetMode="External"/><Relationship Id="rId23" Type="http://schemas.openxmlformats.org/officeDocument/2006/relationships/hyperlink" Target="mailto:constance.donohue@health.ny.gov" TargetMode="External"/><Relationship Id="rId28" Type="http://schemas.openxmlformats.org/officeDocument/2006/relationships/hyperlink" Target="mailto:JWallack@schools.nyc.gov" TargetMode="External"/><Relationship Id="rId10" Type="http://schemas.openxmlformats.org/officeDocument/2006/relationships/hyperlink" Target="mailto:thathaway@preventchildabuseny.org" TargetMode="External"/><Relationship Id="rId19" Type="http://schemas.openxmlformats.org/officeDocument/2006/relationships/hyperlink" Target="mailto:Vanessa.Threatte@suny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b.frawley1@gmail.com" TargetMode="External"/><Relationship Id="rId14" Type="http://schemas.openxmlformats.org/officeDocument/2006/relationships/hyperlink" Target="mailto:akovacik@cdcccc.org" TargetMode="External"/><Relationship Id="rId22" Type="http://schemas.openxmlformats.org/officeDocument/2006/relationships/hyperlink" Target="mailto:jconway@greaterbinghamtonchamber.com" TargetMode="External"/><Relationship Id="rId27" Type="http://schemas.openxmlformats.org/officeDocument/2006/relationships/hyperlink" Target="mailto:rsanin@hwcli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DF21-06A7-41DE-9E09-E3B00D2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Frawley, Bob (OCFS)</dc:creator>
  <cp:lastModifiedBy>Jessica Krupski</cp:lastModifiedBy>
  <cp:revision>2</cp:revision>
  <cp:lastPrinted>2018-02-21T15:41:00Z</cp:lastPrinted>
  <dcterms:created xsi:type="dcterms:W3CDTF">2019-02-01T02:23:00Z</dcterms:created>
  <dcterms:modified xsi:type="dcterms:W3CDTF">2019-02-01T02:23:00Z</dcterms:modified>
</cp:coreProperties>
</file>